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E2AD" w14:textId="4078F39B" w:rsidR="006225DD" w:rsidRDefault="00A61429" w:rsidP="006225DD">
      <w:pPr>
        <w:spacing w:after="225"/>
        <w:ind w:left="2124" w:firstLine="708"/>
        <w:outlineLvl w:val="1"/>
        <w:rPr>
          <w:rFonts w:asciiTheme="majorHAnsi" w:hAnsiTheme="majorHAnsi" w:cstheme="majorHAnsi"/>
          <w:b/>
          <w:bCs/>
          <w:color w:val="000000"/>
          <w:sz w:val="48"/>
          <w:szCs w:val="48"/>
        </w:rPr>
      </w:pPr>
      <w:r w:rsidRPr="007A746F">
        <w:rPr>
          <w:rFonts w:asciiTheme="majorHAnsi" w:hAnsiTheme="majorHAnsi" w:cstheme="majorHAnsi"/>
          <w:b/>
          <w:bCs/>
          <w:color w:val="000000"/>
          <w:sz w:val="48"/>
          <w:szCs w:val="48"/>
        </w:rPr>
        <w:t>Die Menschenrechte</w:t>
      </w:r>
    </w:p>
    <w:p w14:paraId="7B265B98" w14:textId="77777777" w:rsidR="006225DD" w:rsidRPr="006225DD" w:rsidRDefault="006225DD" w:rsidP="006225DD">
      <w:pPr>
        <w:spacing w:after="225"/>
        <w:ind w:left="2124" w:firstLine="708"/>
        <w:outlineLvl w:val="1"/>
        <w:rPr>
          <w:rFonts w:asciiTheme="majorHAnsi" w:hAnsiTheme="majorHAnsi" w:cstheme="majorHAnsi"/>
          <w:b/>
          <w:bCs/>
          <w:color w:val="000000"/>
          <w:sz w:val="2"/>
          <w:szCs w:val="2"/>
        </w:rPr>
      </w:pPr>
    </w:p>
    <w:p w14:paraId="78CD3DBE"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 (Freiheit, Gleichheit, Solidarität)</w:t>
      </w:r>
    </w:p>
    <w:p w14:paraId="74C68DB1"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Alle Menschen sind frei und gleich an Würde und Rechten geboren. Sie sind mit Vernunft und Gewissen begabt und sollen einander im Geist der Solidarität begegnen.</w:t>
      </w:r>
    </w:p>
    <w:p w14:paraId="0036C04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 (Verbot der Diskriminierung)</w:t>
      </w:r>
    </w:p>
    <w:p w14:paraId="4F7A4851"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 xml:space="preserve">Jeder Mensch hat Anspruch auf die in dieser Erklärung verkündeten Rechte und Freiheiten ohne irgendeinen Unterschied, etwa aufgrund rassistischer Zuschreibungen, nach Hautfarbe, Geschlecht, Sprache, Religion, politischer oder sonstiger Überzeugung, nationaler oder sozialer Herkunft, Vermögen, Geburt oder sonstigem Stand. Des </w:t>
      </w:r>
      <w:proofErr w:type="spellStart"/>
      <w:r w:rsidRPr="006225DD">
        <w:rPr>
          <w:rFonts w:asciiTheme="majorHAnsi" w:hAnsiTheme="majorHAnsi" w:cstheme="majorHAnsi"/>
          <w:color w:val="000000"/>
          <w:sz w:val="20"/>
          <w:szCs w:val="20"/>
        </w:rPr>
        <w:t>Weiteren</w:t>
      </w:r>
      <w:proofErr w:type="spellEnd"/>
      <w:r w:rsidRPr="006225DD">
        <w:rPr>
          <w:rFonts w:asciiTheme="majorHAnsi" w:hAnsiTheme="majorHAnsi" w:cstheme="majorHAnsi"/>
          <w:color w:val="000000"/>
          <w:sz w:val="20"/>
          <w:szCs w:val="20"/>
        </w:rPr>
        <w:t xml:space="preserve"> darf kein Unterschied gemacht werden aufgrund der politischen, rechtlichen oder internationalen Stellung des Landes oder Gebiets, dem eine Person angehört, gleichgültig ob dieses unabhängig ist, unter Treuhandschaft steht, keine Selbstregierung besitzt oder sonst in seiner Souveränität eingeschränkt ist.</w:t>
      </w:r>
    </w:p>
    <w:p w14:paraId="213528F1"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3 (Recht auf Leben und Freiheit)</w:t>
      </w:r>
    </w:p>
    <w:p w14:paraId="0F705B6D"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Leben, Freiheit und Sicherheit der Person.</w:t>
      </w:r>
    </w:p>
    <w:p w14:paraId="64702F13"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4 (Verbot der Sklaverei und des Sklavenhandels)</w:t>
      </w:r>
    </w:p>
    <w:p w14:paraId="3ECADADF"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 darf in Sklaverei oder Leibeigenschaft gehalten werden; Sklaverei und Sklavenhandel sind in allen ihren Formen verboten.</w:t>
      </w:r>
    </w:p>
    <w:p w14:paraId="073B773B"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5 (Verbot der Folter)</w:t>
      </w:r>
    </w:p>
    <w:p w14:paraId="0F59BA39"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 darf der Folter oder grausamer, unmenschlicher oder erniedrigender Behandlung oder Strafe unterworfen werden.</w:t>
      </w:r>
    </w:p>
    <w:p w14:paraId="0049E17F"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6 (Anerkennung als Rechtsperson)</w:t>
      </w:r>
    </w:p>
    <w:p w14:paraId="2D5C6EE0"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überall als rechtsfähig anerkannt zu werden.</w:t>
      </w:r>
    </w:p>
    <w:p w14:paraId="4E164185"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7 (Gleichheit vor dem Gesetz)</w:t>
      </w:r>
    </w:p>
    <w:p w14:paraId="46DC71BE"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Alle Menschen sind vor dem Gesetz gleich und haben ohne Unterschied Anspruch auf gleichen Schutz durch das Gesetz. Alle haben Anspruch auf gleichen Schutz gegen jede Diskriminierung, die gegen diese Erklärung verstößt, und gegen jede Aufhetzung zu einer derartigen Diskriminierung.</w:t>
      </w:r>
    </w:p>
    <w:p w14:paraId="12046B7B"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8 (Anspruch auf Rechtsschutz)</w:t>
      </w:r>
    </w:p>
    <w:p w14:paraId="4E9BFEE9"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Anspruch auf einen wirksamen Rechtsbehelf bei den zuständigen innerstaatlichen Gerichten gegen Handlungen, durch die die ihm nach der Verfassung oder nach dem Gesetz zustehenden Grundrechte verletzt werden.</w:t>
      </w:r>
    </w:p>
    <w:p w14:paraId="518F177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9 (Schutz vor Verhaftung und Ausweisung)</w:t>
      </w:r>
    </w:p>
    <w:p w14:paraId="79835258" w14:textId="77777777" w:rsidR="00A61429" w:rsidRPr="006225DD" w:rsidRDefault="00A61429" w:rsidP="006225DD">
      <w:pPr>
        <w:spacing w:after="225"/>
        <w:rPr>
          <w:rFonts w:asciiTheme="majorHAnsi" w:hAnsiTheme="majorHAnsi" w:cstheme="majorHAnsi"/>
          <w:color w:val="000000"/>
        </w:rPr>
      </w:pPr>
      <w:r w:rsidRPr="006225DD">
        <w:rPr>
          <w:rFonts w:asciiTheme="majorHAnsi" w:hAnsiTheme="majorHAnsi" w:cstheme="majorHAnsi"/>
          <w:color w:val="000000"/>
          <w:sz w:val="20"/>
          <w:szCs w:val="20"/>
        </w:rPr>
        <w:t>Niemand darf willkürlich festgenommen, in Haft gehalten oder des Landes verwiesen werden.</w:t>
      </w:r>
    </w:p>
    <w:p w14:paraId="3DFAE35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10 (Anspruch auf faires Gerichtsverfahren)</w:t>
      </w:r>
    </w:p>
    <w:p w14:paraId="5CEF8340"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lastRenderedPageBreak/>
        <w:t>Jeder Mensch hat bei der Feststellung der eigenen Rechte und Pflichten sowie bei einer gegen ihn erhobenen strafrechtlichen Beschuldigung in voller Gleichheit Anspruch auf ein gerechtes und öffentliches Verfahren vor einem unabhängigen und unparteiischen Gericht.</w:t>
      </w:r>
    </w:p>
    <w:p w14:paraId="6B8B0C8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11 (Unschuldsvermutung)</w:t>
      </w:r>
    </w:p>
    <w:p w14:paraId="506BC465" w14:textId="77777777" w:rsidR="00A61429" w:rsidRPr="006225DD" w:rsidRDefault="00A61429" w:rsidP="006225DD">
      <w:pPr>
        <w:numPr>
          <w:ilvl w:val="0"/>
          <w:numId w:val="1"/>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der wegen einer strafbaren Handlung beschuldigt wird, hat das Recht, als unschuldig zu gelten, solange seine Schuld nicht in einem öffentlichen Verfahren, in dem er alle für seine Verteidigung notwendigen Garantien gehabt hat, gemäß dem Gesetz nachgewiesen ist.</w:t>
      </w:r>
    </w:p>
    <w:p w14:paraId="515A498E" w14:textId="77777777" w:rsidR="00A61429" w:rsidRPr="006225DD" w:rsidRDefault="00A61429" w:rsidP="006225DD">
      <w:pPr>
        <w:numPr>
          <w:ilvl w:val="0"/>
          <w:numId w:val="1"/>
        </w:numPr>
        <w:ind w:left="714" w:hanging="357"/>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 darf wegen einer Handlung oder Unterlassung verurteilt werden, die zur Zeit ihrer Begehung nach innerstaatlichem oder internationalem Recht nicht strafbar war. Ebenso darf keine schwerere Strafe als die zum Zeitpunkt der Begehung der strafbaren Handlung angedrohte Strafe verhängt werden.</w:t>
      </w:r>
    </w:p>
    <w:p w14:paraId="0FC4B7E3" w14:textId="77777777" w:rsidR="00A61429" w:rsidRPr="006225DD" w:rsidRDefault="00A61429" w:rsidP="006225DD">
      <w:pPr>
        <w:ind w:left="360"/>
        <w:rPr>
          <w:rFonts w:asciiTheme="majorHAnsi" w:hAnsiTheme="majorHAnsi" w:cstheme="majorHAnsi"/>
          <w:b/>
          <w:bCs/>
          <w:color w:val="000000"/>
        </w:rPr>
      </w:pPr>
    </w:p>
    <w:p w14:paraId="08CF3724"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12 (Freiheitssphäre des Einzelnen)</w:t>
      </w:r>
    </w:p>
    <w:p w14:paraId="108311FC"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 darf willkürlichen Eingriffen in das eigene Privatleben, die eigene Familie, die eigene Wohnung und den eigenen Schriftverkehr oder Beeinträchtigungen der eigenen Ehre und des eigenen Rufes ausgesetzt werden. Jeder Mensch hat Anspruch auf rechtlichen Schutz gegen solche Eingriffe oder Beeinträchtigungen.</w:t>
      </w:r>
    </w:p>
    <w:p w14:paraId="0F55A2FA"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13 (Freizügigkeit und Auswanderungsfreiheit)</w:t>
      </w:r>
    </w:p>
    <w:p w14:paraId="635A0DA9" w14:textId="77777777" w:rsidR="00A61429" w:rsidRPr="006225DD" w:rsidRDefault="00A61429" w:rsidP="006225DD">
      <w:pPr>
        <w:numPr>
          <w:ilvl w:val="0"/>
          <w:numId w:val="2"/>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sich innerhalb eines Staates frei zu bewegen und den Aufenthaltsort frei zu wählen.</w:t>
      </w:r>
    </w:p>
    <w:p w14:paraId="10CAF91E" w14:textId="77777777" w:rsidR="00A61429" w:rsidRPr="006225DD" w:rsidRDefault="00A61429" w:rsidP="006225DD">
      <w:pPr>
        <w:numPr>
          <w:ilvl w:val="0"/>
          <w:numId w:val="2"/>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jedes Land, einschließlich des eigenen, zu verlassen und in das eigene Land zurückzukehren.</w:t>
      </w:r>
    </w:p>
    <w:p w14:paraId="55C3BCE1" w14:textId="77777777" w:rsidR="00A61429" w:rsidRPr="006225DD" w:rsidRDefault="00A61429" w:rsidP="006225DD">
      <w:pPr>
        <w:ind w:left="720"/>
        <w:rPr>
          <w:rFonts w:asciiTheme="majorHAnsi" w:hAnsiTheme="majorHAnsi" w:cstheme="majorHAnsi"/>
          <w:color w:val="000000"/>
        </w:rPr>
      </w:pPr>
    </w:p>
    <w:p w14:paraId="5131DA6E"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14 (Asylrecht)</w:t>
      </w:r>
    </w:p>
    <w:p w14:paraId="00958DE0" w14:textId="77777777" w:rsidR="00A61429" w:rsidRPr="006225DD" w:rsidRDefault="00A61429" w:rsidP="006225DD">
      <w:pPr>
        <w:numPr>
          <w:ilvl w:val="0"/>
          <w:numId w:val="3"/>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in anderen Ländern vor Verfolgung Asyl zu suchen und zu genießen.</w:t>
      </w:r>
    </w:p>
    <w:p w14:paraId="04706AAC" w14:textId="77777777" w:rsidR="00A61429" w:rsidRPr="006225DD" w:rsidRDefault="00A61429" w:rsidP="006225DD">
      <w:pPr>
        <w:numPr>
          <w:ilvl w:val="0"/>
          <w:numId w:val="3"/>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Dieses Recht kann nicht in Anspruch genommen werden im Falle einer Strafverfolgung, die tatsächlich aufgrund von Verbrechen nichtpolitischer Art oder aufgrund von Handlungen erfolgt, die gegen die Ziele und Grundsätze der Vereinten Nationen verstoßen.</w:t>
      </w:r>
    </w:p>
    <w:p w14:paraId="67B906F9" w14:textId="77777777" w:rsidR="00A61429" w:rsidRPr="006225DD" w:rsidRDefault="00A61429" w:rsidP="006225DD">
      <w:pPr>
        <w:ind w:left="720"/>
        <w:rPr>
          <w:rFonts w:asciiTheme="majorHAnsi" w:hAnsiTheme="majorHAnsi" w:cstheme="majorHAnsi"/>
          <w:color w:val="000000"/>
        </w:rPr>
      </w:pPr>
    </w:p>
    <w:p w14:paraId="404D7686"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15 (Recht auf Staatsangehörigkeit)</w:t>
      </w:r>
    </w:p>
    <w:p w14:paraId="76C8DB20" w14:textId="77777777" w:rsidR="00A61429" w:rsidRPr="006225DD" w:rsidRDefault="00A61429" w:rsidP="006225DD">
      <w:pPr>
        <w:numPr>
          <w:ilvl w:val="0"/>
          <w:numId w:val="4"/>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eine Staatsangehörigkeit.</w:t>
      </w:r>
    </w:p>
    <w:p w14:paraId="128B62C6" w14:textId="77777777" w:rsidR="00A61429" w:rsidRPr="006225DD" w:rsidRDefault="00A61429" w:rsidP="006225DD">
      <w:pPr>
        <w:numPr>
          <w:ilvl w:val="0"/>
          <w:numId w:val="4"/>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Niemandem darf die eigene Staatsangehörigkeit willkürlich entzogen noch das Recht versagt werden, die Staatsangehörigkeit zu wechseln.</w:t>
      </w:r>
    </w:p>
    <w:p w14:paraId="0858FB0F" w14:textId="77777777" w:rsidR="00A61429" w:rsidRPr="006225DD" w:rsidRDefault="00A61429" w:rsidP="006225DD">
      <w:pPr>
        <w:ind w:left="720"/>
        <w:rPr>
          <w:rFonts w:asciiTheme="majorHAnsi" w:hAnsiTheme="majorHAnsi" w:cstheme="majorHAnsi"/>
          <w:color w:val="000000"/>
        </w:rPr>
      </w:pPr>
    </w:p>
    <w:p w14:paraId="58A4199B"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16 (Eheschließung, Familie)</w:t>
      </w:r>
    </w:p>
    <w:p w14:paraId="2A774120" w14:textId="77777777" w:rsidR="00A61429" w:rsidRPr="006225DD" w:rsidRDefault="00A61429" w:rsidP="006225DD">
      <w:pPr>
        <w:numPr>
          <w:ilvl w:val="0"/>
          <w:numId w:val="5"/>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Heiratsfähige Menschen haben ohne Beschränkung aufgrund von rassistischen Zuschreibungen, aufgrund der Staatsangehörigkeit oder der Religion das Recht, zu heiraten und eine Familie zu gründen. Sie haben bei der Eheschließung, während der Ehe und bei deren Auflösung gleiche Rechte.</w:t>
      </w:r>
    </w:p>
    <w:p w14:paraId="3C0A3F18" w14:textId="77777777" w:rsidR="00A61429" w:rsidRPr="006225DD" w:rsidRDefault="00A61429" w:rsidP="006225DD">
      <w:pPr>
        <w:numPr>
          <w:ilvl w:val="0"/>
          <w:numId w:val="5"/>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 xml:space="preserve">Eine Ehe darf nur bei freier und uneingeschränkter Willenseinigung der künftigen </w:t>
      </w:r>
      <w:proofErr w:type="spellStart"/>
      <w:r w:rsidRPr="006225DD">
        <w:rPr>
          <w:rFonts w:asciiTheme="majorHAnsi" w:hAnsiTheme="majorHAnsi" w:cstheme="majorHAnsi"/>
          <w:color w:val="000000"/>
          <w:sz w:val="20"/>
          <w:szCs w:val="20"/>
        </w:rPr>
        <w:t>Ehegatt_innen</w:t>
      </w:r>
      <w:proofErr w:type="spellEnd"/>
      <w:r w:rsidRPr="006225DD">
        <w:rPr>
          <w:rFonts w:asciiTheme="majorHAnsi" w:hAnsiTheme="majorHAnsi" w:cstheme="majorHAnsi"/>
          <w:color w:val="000000"/>
          <w:sz w:val="20"/>
          <w:szCs w:val="20"/>
        </w:rPr>
        <w:t> geschlossen werden.</w:t>
      </w:r>
    </w:p>
    <w:p w14:paraId="702346B8" w14:textId="77777777" w:rsidR="00A61429" w:rsidRPr="006225DD" w:rsidRDefault="00A61429" w:rsidP="006225DD">
      <w:pPr>
        <w:numPr>
          <w:ilvl w:val="0"/>
          <w:numId w:val="5"/>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Die Familie ist die natürliche Grundeinheit der Gesellschaft und hat Anspruch auf Schutz durch Gesellschaft und Staat.</w:t>
      </w:r>
    </w:p>
    <w:p w14:paraId="145CFA3B" w14:textId="77777777" w:rsidR="00A61429" w:rsidRPr="006225DD" w:rsidRDefault="00A61429" w:rsidP="006225DD">
      <w:pPr>
        <w:ind w:left="720"/>
        <w:rPr>
          <w:rFonts w:asciiTheme="majorHAnsi" w:hAnsiTheme="majorHAnsi" w:cstheme="majorHAnsi"/>
          <w:color w:val="000000"/>
        </w:rPr>
      </w:pPr>
    </w:p>
    <w:p w14:paraId="4DF866CD"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17 (Recht auf Eigentum)</w:t>
      </w:r>
    </w:p>
    <w:p w14:paraId="4D8C973F" w14:textId="77777777" w:rsidR="00A61429" w:rsidRPr="006225DD" w:rsidRDefault="00A61429" w:rsidP="006225DD">
      <w:pPr>
        <w:numPr>
          <w:ilvl w:val="0"/>
          <w:numId w:val="6"/>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lastRenderedPageBreak/>
        <w:t xml:space="preserve">Jeder Mensch hat das Recht, sowohl allein als auch in Gemeinschaft </w:t>
      </w:r>
      <w:proofErr w:type="gramStart"/>
      <w:r w:rsidRPr="006225DD">
        <w:rPr>
          <w:rFonts w:asciiTheme="majorHAnsi" w:hAnsiTheme="majorHAnsi" w:cstheme="majorHAnsi"/>
          <w:color w:val="000000"/>
          <w:sz w:val="20"/>
          <w:szCs w:val="20"/>
        </w:rPr>
        <w:t>mit anderen Eigentum</w:t>
      </w:r>
      <w:proofErr w:type="gramEnd"/>
      <w:r w:rsidRPr="006225DD">
        <w:rPr>
          <w:rFonts w:asciiTheme="majorHAnsi" w:hAnsiTheme="majorHAnsi" w:cstheme="majorHAnsi"/>
          <w:color w:val="000000"/>
          <w:sz w:val="20"/>
          <w:szCs w:val="20"/>
        </w:rPr>
        <w:t xml:space="preserve"> innezuhaben.</w:t>
      </w:r>
    </w:p>
    <w:p w14:paraId="25931E62" w14:textId="77777777" w:rsidR="00A61429" w:rsidRPr="006225DD" w:rsidRDefault="00A61429" w:rsidP="006225DD">
      <w:pPr>
        <w:numPr>
          <w:ilvl w:val="0"/>
          <w:numId w:val="6"/>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Niemand darf willkürlich des Eigentums beraubt werden.</w:t>
      </w:r>
    </w:p>
    <w:p w14:paraId="18016EEB" w14:textId="77777777" w:rsidR="00A61429" w:rsidRPr="006225DD" w:rsidRDefault="00A61429" w:rsidP="006225DD">
      <w:pPr>
        <w:ind w:left="720"/>
        <w:rPr>
          <w:rFonts w:asciiTheme="majorHAnsi" w:hAnsiTheme="majorHAnsi" w:cstheme="majorHAnsi"/>
          <w:color w:val="000000"/>
        </w:rPr>
      </w:pPr>
    </w:p>
    <w:p w14:paraId="0A08F4A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18 (Gedanken-, Gewissens-, Religionsfreiheit)</w:t>
      </w:r>
    </w:p>
    <w:p w14:paraId="149D945D"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Gedanken-, Gewissens- und Religionsfreiheit; dieses Recht schließt die Freiheit ein, die Religion oder Überzeugung zu wechseln, sowie die Freiheit, die eigene Religion oder Weltanschauung allein oder in Gemeinschaft mit anderen, öffentlich oder privat durch Lehre, Ausübung, Gottesdienst und Kulthandlungen zu bekennen.</w:t>
      </w:r>
    </w:p>
    <w:p w14:paraId="7C517F62"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19 (Meinungs- und Informationsfreiheit)</w:t>
      </w:r>
    </w:p>
    <w:p w14:paraId="5D90DD5E"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Meinungsfreiheit und freie Meinungsäußerung; dieses Recht schließt die Freiheit ein, Meinungen ungehindert anzuhängen sowie über Medien jeder Art und ohne Rücksicht auf Grenzen Informationen und Gedankengut zu suchen, zu empfangen und zu verbreiten.</w:t>
      </w:r>
    </w:p>
    <w:p w14:paraId="19894847"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20 (Versammlungs- und Vereinigungsfreiheit)</w:t>
      </w:r>
    </w:p>
    <w:p w14:paraId="42A67933" w14:textId="77777777" w:rsidR="00A61429" w:rsidRPr="006225DD" w:rsidRDefault="00A61429" w:rsidP="006225DD">
      <w:pPr>
        <w:numPr>
          <w:ilvl w:val="0"/>
          <w:numId w:val="7"/>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Alle Menschen haben das Recht, sich friedlich zu versammeln und zu Vereinigungen zusammenzuschließen.</w:t>
      </w:r>
    </w:p>
    <w:p w14:paraId="07847638" w14:textId="77777777" w:rsidR="00A61429" w:rsidRPr="006225DD" w:rsidRDefault="00A61429" w:rsidP="006225DD">
      <w:pPr>
        <w:numPr>
          <w:ilvl w:val="0"/>
          <w:numId w:val="7"/>
        </w:numPr>
        <w:rPr>
          <w:rFonts w:asciiTheme="majorHAnsi" w:hAnsiTheme="majorHAnsi" w:cstheme="majorHAnsi"/>
          <w:color w:val="000000"/>
        </w:rPr>
      </w:pPr>
      <w:r w:rsidRPr="006225DD">
        <w:rPr>
          <w:rFonts w:asciiTheme="majorHAnsi" w:hAnsiTheme="majorHAnsi" w:cstheme="majorHAnsi"/>
          <w:color w:val="000000"/>
          <w:sz w:val="20"/>
          <w:szCs w:val="20"/>
        </w:rPr>
        <w:t>Niemand darf gezwungen werden, einer Vereinigung anzugehören.</w:t>
      </w:r>
    </w:p>
    <w:p w14:paraId="7FB7E9E7" w14:textId="77777777" w:rsidR="00A61429" w:rsidRPr="006225DD" w:rsidRDefault="00A61429" w:rsidP="006225DD">
      <w:pPr>
        <w:ind w:left="720"/>
        <w:rPr>
          <w:rFonts w:asciiTheme="majorHAnsi" w:hAnsiTheme="majorHAnsi" w:cstheme="majorHAnsi"/>
          <w:color w:val="000000"/>
        </w:rPr>
      </w:pPr>
    </w:p>
    <w:p w14:paraId="4D953F86"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21 (Allgemeines und gleiches Wahlrecht)</w:t>
      </w:r>
    </w:p>
    <w:p w14:paraId="71B2D437" w14:textId="77777777" w:rsidR="00A61429" w:rsidRPr="006225DD" w:rsidRDefault="00A61429" w:rsidP="006225DD">
      <w:pPr>
        <w:numPr>
          <w:ilvl w:val="0"/>
          <w:numId w:val="8"/>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 xml:space="preserve">Jeder Mensch hat das Recht, an der Gestaltung der öffentlichen Angelegenheiten des eigenen Landes unmittelbar oder durch frei gewählte </w:t>
      </w:r>
      <w:proofErr w:type="spellStart"/>
      <w:r w:rsidRPr="006225DD">
        <w:rPr>
          <w:rFonts w:asciiTheme="majorHAnsi" w:hAnsiTheme="majorHAnsi" w:cstheme="majorHAnsi"/>
          <w:color w:val="000000"/>
          <w:sz w:val="20"/>
          <w:szCs w:val="20"/>
        </w:rPr>
        <w:t>Vertreter_innen</w:t>
      </w:r>
      <w:proofErr w:type="spellEnd"/>
      <w:r w:rsidRPr="006225DD">
        <w:rPr>
          <w:rFonts w:asciiTheme="majorHAnsi" w:hAnsiTheme="majorHAnsi" w:cstheme="majorHAnsi"/>
          <w:color w:val="000000"/>
          <w:sz w:val="20"/>
          <w:szCs w:val="20"/>
        </w:rPr>
        <w:t xml:space="preserve"> mitzuwirken.</w:t>
      </w:r>
    </w:p>
    <w:p w14:paraId="74842854" w14:textId="77777777" w:rsidR="00A61429" w:rsidRPr="006225DD" w:rsidRDefault="00A61429" w:rsidP="006225DD">
      <w:pPr>
        <w:numPr>
          <w:ilvl w:val="0"/>
          <w:numId w:val="8"/>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gleichen Zugang zu öffentlichen Ämtern im eigenen Lande.</w:t>
      </w:r>
      <w:r w:rsidRPr="006225DD">
        <w:rPr>
          <w:rFonts w:asciiTheme="majorHAnsi" w:hAnsiTheme="majorHAnsi" w:cstheme="majorHAnsi"/>
          <w:color w:val="000000"/>
          <w:sz w:val="20"/>
          <w:szCs w:val="20"/>
        </w:rPr>
        <w:br/>
        <w:t> </w:t>
      </w:r>
    </w:p>
    <w:p w14:paraId="0D0C2384" w14:textId="77777777" w:rsidR="00A61429" w:rsidRPr="006225DD" w:rsidRDefault="00A61429" w:rsidP="006225DD">
      <w:pPr>
        <w:numPr>
          <w:ilvl w:val="0"/>
          <w:numId w:val="8"/>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Der Wille des Volkes bildet die Grundlage für die Autorität der öffentlichen Gewalt; dieser Wille muss durch regelmäßige, unverfälschte, allgemeine und gleiche Wahlen mit geheimer Stimmabgabe oder in einem gleichwertigen freien Wahlverfahren zum Ausdruck kommen.</w:t>
      </w:r>
    </w:p>
    <w:p w14:paraId="25BB4251" w14:textId="77777777" w:rsidR="00A61429" w:rsidRPr="006225DD" w:rsidRDefault="00A61429" w:rsidP="006225DD">
      <w:pPr>
        <w:ind w:left="720"/>
        <w:rPr>
          <w:rFonts w:asciiTheme="majorHAnsi" w:hAnsiTheme="majorHAnsi" w:cstheme="majorHAnsi"/>
          <w:color w:val="000000"/>
        </w:rPr>
      </w:pPr>
    </w:p>
    <w:p w14:paraId="1BEBDC38"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22 (Recht auf soziale Sicherheit)</w:t>
      </w:r>
    </w:p>
    <w:p w14:paraId="426C0C10"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als Mitglied der Gesellschaft das Recht auf soziale Sicherheit und Anspruch darauf, durch innerstaatliche Maßnahmen und internationale Zusammenarbeit sowie unter Berücksichtigung der Organisation und der Mittel jedes Staates in den Genuss der wirtschaftlichen, sozialen und kulturellen Rechte zu gelangen, die für die eigene Würde und die freie Entwicklung der eigenen Persönlichkeit unentbehrlich sind.</w:t>
      </w:r>
    </w:p>
    <w:p w14:paraId="461792BC"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23 (Recht auf Arbeit, gleichen Lohn)</w:t>
      </w:r>
    </w:p>
    <w:p w14:paraId="116516BC" w14:textId="77777777" w:rsidR="00A61429" w:rsidRPr="006225DD" w:rsidRDefault="00A61429" w:rsidP="006225DD">
      <w:pPr>
        <w:numPr>
          <w:ilvl w:val="0"/>
          <w:numId w:val="9"/>
        </w:numPr>
        <w:spacing w:after="225"/>
        <w:rPr>
          <w:rFonts w:asciiTheme="majorHAnsi" w:hAnsiTheme="majorHAnsi" w:cstheme="majorHAnsi"/>
          <w:color w:val="000000"/>
          <w:sz w:val="20"/>
          <w:szCs w:val="20"/>
        </w:rPr>
      </w:pPr>
      <w:r w:rsidRPr="006225DD">
        <w:rPr>
          <w:rFonts w:asciiTheme="majorHAnsi" w:hAnsiTheme="majorHAnsi" w:cstheme="majorHAnsi"/>
          <w:color w:val="000000"/>
        </w:rPr>
        <w:t xml:space="preserve">Jeder Mensch hat das Recht auf Arbeit, auf freie Berufswahl, auf gerechte und </w:t>
      </w:r>
      <w:r w:rsidRPr="006225DD">
        <w:rPr>
          <w:rFonts w:asciiTheme="majorHAnsi" w:hAnsiTheme="majorHAnsi" w:cstheme="majorHAnsi"/>
          <w:color w:val="000000"/>
          <w:sz w:val="20"/>
          <w:szCs w:val="20"/>
        </w:rPr>
        <w:t>befriedigende Arbeitsbedingungen sowie auf Schutz vor Arbeitslosigkeit.</w:t>
      </w:r>
    </w:p>
    <w:p w14:paraId="6E25D501" w14:textId="77777777" w:rsidR="00A61429" w:rsidRPr="006225DD" w:rsidRDefault="00A61429" w:rsidP="006225DD">
      <w:pPr>
        <w:numPr>
          <w:ilvl w:val="0"/>
          <w:numId w:val="9"/>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ohne Unterschied, hat das Recht auf gleichen Lohn für gleiche Arbeit.</w:t>
      </w:r>
    </w:p>
    <w:p w14:paraId="3C6975BC" w14:textId="77777777" w:rsidR="00A61429" w:rsidRPr="006225DD" w:rsidRDefault="00A61429" w:rsidP="006225DD">
      <w:pPr>
        <w:numPr>
          <w:ilvl w:val="0"/>
          <w:numId w:val="9"/>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der arbeitet, hat das Recht auf gerechte und befriedigende Entlohnung, die ihm und der eigenen Familie eine der menschlichen Würde entsprechende Existenz sichert, gegebenenfalls ergänzt durch andere soziale Schutzmaßnahmen.</w:t>
      </w:r>
    </w:p>
    <w:p w14:paraId="34D67634" w14:textId="77777777" w:rsidR="00A61429" w:rsidRPr="006225DD" w:rsidRDefault="00A61429" w:rsidP="006225DD">
      <w:pPr>
        <w:numPr>
          <w:ilvl w:val="0"/>
          <w:numId w:val="9"/>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zum Schutz der eigenen Interessen Gewerkschaften zu bilden und solchen beizutreten.</w:t>
      </w:r>
    </w:p>
    <w:p w14:paraId="2281789E" w14:textId="77777777" w:rsidR="00A61429" w:rsidRPr="006225DD" w:rsidRDefault="00A61429" w:rsidP="006225DD">
      <w:pPr>
        <w:ind w:left="720"/>
        <w:rPr>
          <w:rFonts w:asciiTheme="majorHAnsi" w:hAnsiTheme="majorHAnsi" w:cstheme="majorHAnsi"/>
          <w:color w:val="000000"/>
          <w:sz w:val="20"/>
          <w:szCs w:val="20"/>
        </w:rPr>
      </w:pPr>
    </w:p>
    <w:p w14:paraId="5BFD0310"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lastRenderedPageBreak/>
        <w:t>Artikel 24 (Recht auf Erholung und Freizeit)</w:t>
      </w:r>
    </w:p>
    <w:p w14:paraId="146B6976"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Erholung und Freizeit und insbesondere auf eine vernünftige Begrenzung der Arbeitszeit und regelmäßigen bezahlten Urlaub.</w:t>
      </w:r>
    </w:p>
    <w:p w14:paraId="77B995E0"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25 (Recht auf Wohlfahrt)</w:t>
      </w:r>
    </w:p>
    <w:p w14:paraId="25B7B38E" w14:textId="77777777" w:rsidR="00A61429" w:rsidRPr="006225DD" w:rsidRDefault="00A61429" w:rsidP="006225DD">
      <w:pPr>
        <w:numPr>
          <w:ilvl w:val="0"/>
          <w:numId w:val="10"/>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einen Lebensstandard, der Gesundheit und Wohl für sich selbst und die eigene Familie gewährleistet, einschließlich Nahrung, Kleidung, Wohnung, ärztliche Versorgung und notwendige soziale Leistungen, sowie das Recht auf Sicherheit im Falle von Arbeitslosigkeit, Krankheit, Invalidität oder Verwitwung, im Alter sowie bei anderweitigem Verlust der eigenen Unterhaltsmittel durch unverschuldete Umstände.</w:t>
      </w:r>
    </w:p>
    <w:p w14:paraId="137007C2" w14:textId="77777777" w:rsidR="00A61429" w:rsidRPr="006225DD" w:rsidRDefault="00A61429" w:rsidP="006225DD">
      <w:pPr>
        <w:numPr>
          <w:ilvl w:val="0"/>
          <w:numId w:val="10"/>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Mütter und Kinder haben Anspruch auf besondere Fürsorge und Unterstützung. Alle Kinder, eheliche wie außereheliche, genießen den gleichen sozialen Schutz.</w:t>
      </w:r>
    </w:p>
    <w:p w14:paraId="4BE667A8" w14:textId="77777777" w:rsidR="00A61429" w:rsidRPr="006225DD" w:rsidRDefault="00A61429" w:rsidP="006225DD">
      <w:pPr>
        <w:ind w:left="720"/>
        <w:rPr>
          <w:rFonts w:asciiTheme="majorHAnsi" w:hAnsiTheme="majorHAnsi" w:cstheme="majorHAnsi"/>
          <w:color w:val="000000"/>
        </w:rPr>
      </w:pPr>
    </w:p>
    <w:p w14:paraId="61236B20"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26 (Recht auf Bildung)</w:t>
      </w:r>
    </w:p>
    <w:p w14:paraId="26D19553" w14:textId="77777777" w:rsidR="00A61429" w:rsidRPr="006225DD" w:rsidRDefault="00A61429" w:rsidP="006225DD">
      <w:pPr>
        <w:numPr>
          <w:ilvl w:val="0"/>
          <w:numId w:val="11"/>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auf Bildung. Die Bildung ist unentgeltlich, zumindest der Grundschulunterricht und die grundlegende Bildung. Der Grundschulunterricht ist obligatorisch. Fach- und Berufsschulunterricht müssen allgemein verfügbar gemacht werden, und der Hochschulunterricht muss allen gleichermaßen entsprechend ihren Fähigkeiten offenstehen.</w:t>
      </w:r>
    </w:p>
    <w:p w14:paraId="515A5DCE" w14:textId="77777777" w:rsidR="00A61429" w:rsidRPr="006225DD" w:rsidRDefault="00A61429" w:rsidP="006225DD">
      <w:pPr>
        <w:numPr>
          <w:ilvl w:val="0"/>
          <w:numId w:val="11"/>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Die Bildung muss auf die volle Entfaltung der menschlichen Persönlichkeit und auf die Stärkung der Achtung vor den Menschenrechten und Grundfreiheiten gerichtet sein. Sie muss zu Verständnis, Toleranz und Freundschaft zwischen allen Nationen und allen Gruppen, unabhängig von Herkunft und Religion, beitragen und der Tätigkeit der Vereinten Nationen für die Wahrung des Friedens förderlich sein.</w:t>
      </w:r>
    </w:p>
    <w:p w14:paraId="12CD7AB6" w14:textId="77777777" w:rsidR="00A61429" w:rsidRPr="006225DD" w:rsidRDefault="00A61429" w:rsidP="006225DD">
      <w:pPr>
        <w:numPr>
          <w:ilvl w:val="0"/>
          <w:numId w:val="11"/>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Die Eltern haben ein vorrangiges Recht, die Art der Bildung zu wählen, die ihren Kindern zuteilwerden soll.</w:t>
      </w:r>
    </w:p>
    <w:p w14:paraId="6FE9478B"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27 (Freiheit des Kulturlebens)</w:t>
      </w:r>
    </w:p>
    <w:p w14:paraId="636A9EDF" w14:textId="77777777" w:rsidR="00A61429" w:rsidRPr="006225DD" w:rsidRDefault="00A61429" w:rsidP="006225DD">
      <w:pPr>
        <w:numPr>
          <w:ilvl w:val="0"/>
          <w:numId w:val="12"/>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das Recht, am kulturellen Leben der Gemeinschaft frei teilzunehmen, sich an den Künsten zu erfreuen und am wissenschaftlichen Fortschritt und dessen Errungenschaften teilzuhaben.</w:t>
      </w:r>
    </w:p>
    <w:p w14:paraId="0C5DC920" w14:textId="77777777" w:rsidR="00A61429" w:rsidRPr="006225DD" w:rsidRDefault="00A61429" w:rsidP="006225DD">
      <w:pPr>
        <w:numPr>
          <w:ilvl w:val="0"/>
          <w:numId w:val="12"/>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 xml:space="preserve">Alle Menschen haben das Recht auf Schutz der geistigen und materiellen Interessen, die ihnen als </w:t>
      </w:r>
      <w:proofErr w:type="spellStart"/>
      <w:r w:rsidRPr="006225DD">
        <w:rPr>
          <w:rFonts w:asciiTheme="majorHAnsi" w:hAnsiTheme="majorHAnsi" w:cstheme="majorHAnsi"/>
          <w:color w:val="000000"/>
          <w:sz w:val="20"/>
          <w:szCs w:val="20"/>
        </w:rPr>
        <w:t>Urheber_innen</w:t>
      </w:r>
      <w:proofErr w:type="spellEnd"/>
      <w:r w:rsidRPr="006225DD">
        <w:rPr>
          <w:rFonts w:asciiTheme="majorHAnsi" w:hAnsiTheme="majorHAnsi" w:cstheme="majorHAnsi"/>
          <w:color w:val="000000"/>
          <w:sz w:val="20"/>
          <w:szCs w:val="20"/>
        </w:rPr>
        <w:t xml:space="preserve"> von Werken der Wissenschaft, Literatur oder Kunst erwachsen.</w:t>
      </w:r>
    </w:p>
    <w:p w14:paraId="04F98AA0"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28 (Soziale und internationale Ordnung)</w:t>
      </w:r>
    </w:p>
    <w:p w14:paraId="7447BFDD" w14:textId="77777777" w:rsidR="00A61429" w:rsidRPr="006225DD" w:rsidRDefault="00A61429" w:rsidP="006225DD">
      <w:p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Anspruch auf eine soziale und internationale Ordnung, in der die in dieser Erklärung verkündeten Rechte und Freiheiten voll verwirklicht werden können.</w:t>
      </w:r>
    </w:p>
    <w:p w14:paraId="7F9873C6"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t>Artikel 29 (Grundpflichten)</w:t>
      </w:r>
    </w:p>
    <w:p w14:paraId="169E61C0" w14:textId="77777777" w:rsidR="00A61429" w:rsidRPr="006225DD" w:rsidRDefault="00A61429" w:rsidP="006225DD">
      <w:pPr>
        <w:numPr>
          <w:ilvl w:val="0"/>
          <w:numId w:val="13"/>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hat Pflichten gegenüber der Gemeinschaft, in der allein die freie und volle Entfaltung der eigenen Persönlichkeit möglich ist.</w:t>
      </w:r>
    </w:p>
    <w:p w14:paraId="5518CF1A" w14:textId="77777777" w:rsidR="00A61429" w:rsidRPr="006225DD" w:rsidRDefault="00A61429" w:rsidP="006225DD">
      <w:pPr>
        <w:numPr>
          <w:ilvl w:val="0"/>
          <w:numId w:val="13"/>
        </w:numP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Jeder Mensch ist bei der Ausübung der eigenen Rechte und Freiheiten nur den Beschränkungen unterworfen, die das Gesetz ausschließlich zu dem Zweck vorsieht, die Anerkennung und Achtung der Rechte und Freiheiten anderer zu sichern und den gerechten Anforderungen der Moral, der öffentlichen Ordnung und des allgemeinen Wohles in einer demokratischen Gesellschaft zu genügen.</w:t>
      </w:r>
    </w:p>
    <w:p w14:paraId="33CDF5CF" w14:textId="77777777" w:rsidR="00A61429" w:rsidRPr="006225DD" w:rsidRDefault="00A61429" w:rsidP="006225DD">
      <w:pPr>
        <w:numPr>
          <w:ilvl w:val="0"/>
          <w:numId w:val="13"/>
        </w:numPr>
        <w:rPr>
          <w:rFonts w:asciiTheme="majorHAnsi" w:hAnsiTheme="majorHAnsi" w:cstheme="majorHAnsi"/>
          <w:color w:val="000000"/>
          <w:sz w:val="20"/>
          <w:szCs w:val="20"/>
        </w:rPr>
      </w:pPr>
      <w:r w:rsidRPr="006225DD">
        <w:rPr>
          <w:rFonts w:asciiTheme="majorHAnsi" w:hAnsiTheme="majorHAnsi" w:cstheme="majorHAnsi"/>
          <w:color w:val="000000"/>
          <w:sz w:val="20"/>
          <w:szCs w:val="20"/>
        </w:rPr>
        <w:t>Diese Rechte und Freiheiten dürfen in keinem Fall im Widerspruch zu den Zielen und Grundsätzen der Vereinten Nationen ausgeübt werden.</w:t>
      </w:r>
    </w:p>
    <w:p w14:paraId="7F5BC61C" w14:textId="77777777" w:rsidR="00A61429" w:rsidRPr="006225DD" w:rsidRDefault="00A61429" w:rsidP="006225DD">
      <w:pPr>
        <w:ind w:left="720"/>
        <w:rPr>
          <w:rFonts w:asciiTheme="majorHAnsi" w:hAnsiTheme="majorHAnsi" w:cstheme="majorHAnsi"/>
          <w:color w:val="000000"/>
        </w:rPr>
      </w:pPr>
    </w:p>
    <w:p w14:paraId="7ECC1E0C" w14:textId="77777777" w:rsidR="00A61429" w:rsidRPr="006225DD" w:rsidRDefault="00A61429" w:rsidP="006225DD">
      <w:pPr>
        <w:spacing w:after="225"/>
        <w:outlineLvl w:val="1"/>
        <w:rPr>
          <w:rFonts w:asciiTheme="majorHAnsi" w:hAnsiTheme="majorHAnsi" w:cstheme="majorHAnsi"/>
          <w:b/>
          <w:bCs/>
          <w:color w:val="000000"/>
        </w:rPr>
      </w:pPr>
      <w:r w:rsidRPr="006225DD">
        <w:rPr>
          <w:rFonts w:asciiTheme="majorHAnsi" w:hAnsiTheme="majorHAnsi" w:cstheme="majorHAnsi"/>
          <w:b/>
          <w:bCs/>
          <w:color w:val="000000"/>
        </w:rPr>
        <w:lastRenderedPageBreak/>
        <w:t>Artikel 30 (Auslegungsregel)</w:t>
      </w:r>
    </w:p>
    <w:p w14:paraId="77A9B88E" w14:textId="590D8A04" w:rsidR="00A61429" w:rsidRPr="006225DD" w:rsidRDefault="00A61429" w:rsidP="006225DD">
      <w:pPr>
        <w:pBdr>
          <w:bottom w:val="single" w:sz="12" w:space="1" w:color="auto"/>
        </w:pBdr>
        <w:spacing w:after="225"/>
        <w:rPr>
          <w:rFonts w:asciiTheme="majorHAnsi" w:hAnsiTheme="majorHAnsi" w:cstheme="majorHAnsi"/>
          <w:color w:val="000000"/>
          <w:sz w:val="20"/>
          <w:szCs w:val="20"/>
        </w:rPr>
      </w:pPr>
      <w:r w:rsidRPr="006225DD">
        <w:rPr>
          <w:rFonts w:asciiTheme="majorHAnsi" w:hAnsiTheme="majorHAnsi" w:cstheme="majorHAnsi"/>
          <w:color w:val="000000"/>
          <w:sz w:val="20"/>
          <w:szCs w:val="20"/>
        </w:rPr>
        <w:t>Keine Bestimmung dieser Erklärung darf dahin ausgelegt werden, dass sie für einen Staat, eine Gruppe oder eine Person irgendein Recht begründet, eine Tätigkeit auszuüben oder eine Handlung zu begehen, welche die Beseitigung der in dieser Erklärung verkündeten Rechte und Freiheiten zum Ziel hat.</w:t>
      </w:r>
    </w:p>
    <w:p w14:paraId="7774AC11" w14:textId="77777777" w:rsidR="006225DD" w:rsidRDefault="006225DD" w:rsidP="00A61429">
      <w:pPr>
        <w:pBdr>
          <w:bottom w:val="single" w:sz="12" w:space="1" w:color="auto"/>
        </w:pBdr>
        <w:spacing w:after="225"/>
        <w:rPr>
          <w:rFonts w:asciiTheme="majorHAnsi" w:hAnsiTheme="majorHAnsi" w:cstheme="majorHAnsi"/>
          <w:color w:val="000000"/>
          <w:sz w:val="18"/>
          <w:szCs w:val="18"/>
        </w:rPr>
      </w:pPr>
    </w:p>
    <w:p w14:paraId="74CC34AB" w14:textId="77777777" w:rsidR="006225DD" w:rsidRDefault="006225DD"/>
    <w:sectPr w:rsidR="00622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6C"/>
    <w:multiLevelType w:val="multilevel"/>
    <w:tmpl w:val="B3F4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60C7C"/>
    <w:multiLevelType w:val="multilevel"/>
    <w:tmpl w:val="30D8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820DB"/>
    <w:multiLevelType w:val="multilevel"/>
    <w:tmpl w:val="2FF6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20FC0"/>
    <w:multiLevelType w:val="multilevel"/>
    <w:tmpl w:val="E658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A5104"/>
    <w:multiLevelType w:val="multilevel"/>
    <w:tmpl w:val="9E38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D71F36"/>
    <w:multiLevelType w:val="multilevel"/>
    <w:tmpl w:val="2F72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52BD6"/>
    <w:multiLevelType w:val="multilevel"/>
    <w:tmpl w:val="BD7E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233976"/>
    <w:multiLevelType w:val="multilevel"/>
    <w:tmpl w:val="4744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F386F"/>
    <w:multiLevelType w:val="multilevel"/>
    <w:tmpl w:val="531A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0C02EF"/>
    <w:multiLevelType w:val="multilevel"/>
    <w:tmpl w:val="8A82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E6491"/>
    <w:multiLevelType w:val="multilevel"/>
    <w:tmpl w:val="9C7A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31255C"/>
    <w:multiLevelType w:val="multilevel"/>
    <w:tmpl w:val="C65C5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B3032"/>
    <w:multiLevelType w:val="multilevel"/>
    <w:tmpl w:val="4EBC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A2E06"/>
    <w:multiLevelType w:val="multilevel"/>
    <w:tmpl w:val="CBDC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6"/>
  </w:num>
  <w:num w:numId="5">
    <w:abstractNumId w:val="12"/>
  </w:num>
  <w:num w:numId="6">
    <w:abstractNumId w:val="3"/>
  </w:num>
  <w:num w:numId="7">
    <w:abstractNumId w:val="0"/>
  </w:num>
  <w:num w:numId="8">
    <w:abstractNumId w:val="8"/>
  </w:num>
  <w:num w:numId="9">
    <w:abstractNumId w:val="2"/>
  </w:num>
  <w:num w:numId="10">
    <w:abstractNumId w:val="10"/>
  </w:num>
  <w:num w:numId="11">
    <w:abstractNumId w:val="13"/>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29"/>
    <w:rsid w:val="006225DD"/>
    <w:rsid w:val="008A182F"/>
    <w:rsid w:val="008F55DD"/>
    <w:rsid w:val="00A61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E87657"/>
  <w15:chartTrackingRefBased/>
  <w15:docId w15:val="{A04794B3-EC88-044D-977C-B46C4AC9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429"/>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A6142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berschrift2">
    <w:name w:val="heading 2"/>
    <w:basedOn w:val="Standard"/>
    <w:link w:val="berschrift2Zchn"/>
    <w:uiPriority w:val="9"/>
    <w:qFormat/>
    <w:rsid w:val="00A6142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429"/>
    <w:rPr>
      <w:rFonts w:asciiTheme="majorHAnsi" w:eastAsiaTheme="majorEastAsia" w:hAnsiTheme="majorHAnsi" w:cs="Mangal"/>
      <w:color w:val="2F5496" w:themeColor="accent1" w:themeShade="BF"/>
      <w:sz w:val="32"/>
      <w:szCs w:val="29"/>
      <w:lang w:eastAsia="de-DE"/>
    </w:rPr>
  </w:style>
  <w:style w:type="character" w:customStyle="1" w:styleId="berschrift2Zchn">
    <w:name w:val="Überschrift 2 Zchn"/>
    <w:basedOn w:val="Absatz-Standardschriftart"/>
    <w:link w:val="berschrift2"/>
    <w:uiPriority w:val="9"/>
    <w:rsid w:val="00A61429"/>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61429"/>
    <w:pPr>
      <w:spacing w:before="100" w:beforeAutospacing="1" w:after="100" w:afterAutospacing="1"/>
    </w:pPr>
  </w:style>
  <w:style w:type="character" w:customStyle="1" w:styleId="apple-converted-space">
    <w:name w:val="apple-converted-space"/>
    <w:basedOn w:val="Absatz-Standardschriftart"/>
    <w:rsid w:val="00A61429"/>
  </w:style>
  <w:style w:type="character" w:styleId="Fett">
    <w:name w:val="Strong"/>
    <w:basedOn w:val="Absatz-Standardschriftart"/>
    <w:uiPriority w:val="22"/>
    <w:qFormat/>
    <w:rsid w:val="00A61429"/>
    <w:rPr>
      <w:b/>
      <w:bCs/>
    </w:rPr>
  </w:style>
  <w:style w:type="character" w:styleId="Hyperlink">
    <w:name w:val="Hyperlink"/>
    <w:basedOn w:val="Absatz-Standardschriftart"/>
    <w:uiPriority w:val="99"/>
    <w:unhideWhenUsed/>
    <w:rsid w:val="00A61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Kobán</dc:creator>
  <cp:keywords/>
  <dc:description/>
  <cp:lastModifiedBy>Julia Kobán</cp:lastModifiedBy>
  <cp:revision>2</cp:revision>
  <dcterms:created xsi:type="dcterms:W3CDTF">2021-01-12T12:01:00Z</dcterms:created>
  <dcterms:modified xsi:type="dcterms:W3CDTF">2021-01-12T12:01:00Z</dcterms:modified>
</cp:coreProperties>
</file>